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60" w:rsidRPr="00A53966" w:rsidRDefault="00CE2B60" w:rsidP="00CE2B60">
      <w:pPr>
        <w:spacing w:after="0" w:line="240" w:lineRule="auto"/>
        <w:jc w:val="both"/>
        <w:rPr>
          <w:rFonts w:cstheme="minorHAnsi"/>
          <w:sz w:val="24"/>
          <w:szCs w:val="24"/>
        </w:rPr>
      </w:pPr>
      <w:r w:rsidRPr="00A53966">
        <w:rPr>
          <w:rFonts w:cstheme="minorHAnsi"/>
          <w:noProof/>
          <w:sz w:val="24"/>
          <w:szCs w:val="24"/>
          <w:lang w:eastAsia="en-GB"/>
        </w:rPr>
        <w:drawing>
          <wp:anchor distT="0" distB="0" distL="114300" distR="114300" simplePos="0" relativeHeight="251661312" behindDoc="0" locked="0" layoutInCell="1" allowOverlap="1" wp14:anchorId="444B8A25" wp14:editId="20FF900D">
            <wp:simplePos x="0" y="0"/>
            <wp:positionH relativeFrom="column">
              <wp:posOffset>599090</wp:posOffset>
            </wp:positionH>
            <wp:positionV relativeFrom="paragraph">
              <wp:posOffset>-378373</wp:posOffset>
            </wp:positionV>
            <wp:extent cx="1781021" cy="21387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son Primary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289" cy="2145116"/>
                    </a:xfrm>
                    <a:prstGeom prst="rect">
                      <a:avLst/>
                    </a:prstGeom>
                  </pic:spPr>
                </pic:pic>
              </a:graphicData>
            </a:graphic>
            <wp14:sizeRelH relativeFrom="page">
              <wp14:pctWidth>0</wp14:pctWidth>
            </wp14:sizeRelH>
            <wp14:sizeRelV relativeFrom="page">
              <wp14:pctHeight>0</wp14:pctHeight>
            </wp14:sizeRelV>
          </wp:anchor>
        </w:drawing>
      </w:r>
      <w:r w:rsidRPr="00A53966">
        <w:rPr>
          <w:rFonts w:cstheme="minorHAnsi"/>
          <w:noProof/>
          <w:sz w:val="24"/>
          <w:szCs w:val="24"/>
          <w:lang w:eastAsia="en-GB"/>
        </w:rPr>
        <mc:AlternateContent>
          <mc:Choice Requires="wpg">
            <w:drawing>
              <wp:anchor distT="0" distB="0" distL="114300" distR="114300" simplePos="0" relativeHeight="251659264" behindDoc="0" locked="0" layoutInCell="1" allowOverlap="1" wp14:anchorId="0745F7B3" wp14:editId="223C519D">
                <wp:simplePos x="0" y="0"/>
                <wp:positionH relativeFrom="page">
                  <wp:posOffset>4558030</wp:posOffset>
                </wp:positionH>
                <wp:positionV relativeFrom="page">
                  <wp:posOffset>-8255</wp:posOffset>
                </wp:positionV>
                <wp:extent cx="2997200" cy="10622280"/>
                <wp:effectExtent l="635" t="21590" r="21590" b="527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10622280"/>
                          <a:chOff x="0" y="0"/>
                          <a:chExt cx="3113670" cy="10058400"/>
                        </a:xfrm>
                      </wpg:grpSpPr>
                      <wps:wsp>
                        <wps:cNvPr id="3" name="Rectangle 459" descr="Light vertical"/>
                        <wps:cNvSpPr>
                          <a:spLocks noChangeArrowheads="1"/>
                        </wps:cNvSpPr>
                        <wps:spPr bwMode="auto">
                          <a:xfrm>
                            <a:off x="0" y="0"/>
                            <a:ext cx="138545" cy="10058400"/>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91" y="0"/>
                            <a:ext cx="2971800" cy="100584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5" name="Rectangle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E2B60" w:rsidRPr="00E42409" w:rsidRDefault="00CE2B60" w:rsidP="00CE2B60">
                              <w:pPr>
                                <w:pStyle w:val="NoSpacing"/>
                                <w:jc w:val="center"/>
                                <w:rPr>
                                  <w:rFonts w:asciiTheme="minorHAnsi" w:hAnsiTheme="minorHAnsi"/>
                                  <w:color w:val="FFFFFF"/>
                                  <w:sz w:val="96"/>
                                  <w:szCs w:val="96"/>
                                </w:rPr>
                              </w:pPr>
                              <w:r w:rsidRPr="00E42409">
                                <w:rPr>
                                  <w:rFonts w:asciiTheme="minorHAnsi" w:hAnsiTheme="minorHAnsi"/>
                                  <w:b/>
                                  <w:color w:val="FFFFFF"/>
                                  <w:sz w:val="72"/>
                                  <w:szCs w:val="72"/>
                                </w:rPr>
                                <w:t>Danson Primary School</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E2B60" w:rsidRDefault="00CE2B60" w:rsidP="00CE2B60">
                              <w:pPr>
                                <w:pStyle w:val="NoSpacing"/>
                                <w:spacing w:line="360" w:lineRule="auto"/>
                                <w:jc w:val="right"/>
                                <w:rPr>
                                  <w:b/>
                                  <w:sz w:val="52"/>
                                  <w:lang w:val="en-GB"/>
                                </w:rPr>
                              </w:pPr>
                            </w:p>
                            <w:p w:rsidR="00CE2B60" w:rsidRDefault="00CE2B60" w:rsidP="00CE2B60">
                              <w:pPr>
                                <w:pStyle w:val="NoSpacing"/>
                                <w:jc w:val="right"/>
                                <w:rPr>
                                  <w:b/>
                                  <w:color w:val="FFFFFF"/>
                                  <w:sz w:val="52"/>
                                  <w:lang w:val="en-GB"/>
                                </w:rPr>
                              </w:pPr>
                            </w:p>
                            <w:p w:rsidR="00CE2B60" w:rsidRDefault="00CE2B60" w:rsidP="00CE2B60">
                              <w:pPr>
                                <w:pStyle w:val="NoSpacing"/>
                                <w:jc w:val="right"/>
                                <w:rPr>
                                  <w:b/>
                                  <w:color w:val="FFFFFF"/>
                                  <w:sz w:val="52"/>
                                  <w:lang w:val="en-GB"/>
                                </w:rPr>
                              </w:pPr>
                            </w:p>
                            <w:p w:rsidR="00CE2B60" w:rsidRPr="00037AE4" w:rsidRDefault="00CE2B60" w:rsidP="00CE2B60">
                              <w:pPr>
                                <w:pStyle w:val="NoSpacing"/>
                                <w:spacing w:line="360" w:lineRule="auto"/>
                                <w:rPr>
                                  <w:color w:val="FFFFFF"/>
                                </w:rPr>
                              </w:pPr>
                              <w:r>
                                <w:t xml:space="preserve">     </w:t>
                              </w:r>
                            </w:p>
                            <w:p w:rsidR="00CE2B60" w:rsidRPr="00037AE4" w:rsidRDefault="00CE2B60" w:rsidP="00CE2B60">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745F7B3" id="Group 2" o:spid="_x0000_s1026" style="position:absolute;left:0;text-align:left;margin-left:358.9pt;margin-top:-.65pt;width:236pt;height:836.4pt;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" fillcolor="#a9d18e" stroked="f" strokecolor="white" strokeweight="1pt">
                  <v:fill r:id="rId6" o:title="" opacity="52428f"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" fillcolor="#70ad47" strokecolor="#f2f2f2" strokeweight="3pt">
                  <v:shadow on="t" color="#375623" opacity=".5" offset="1pt"/>
                </v:rect>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CE2B60" w:rsidRPr="00E42409" w:rsidRDefault="00CE2B60" w:rsidP="00CE2B60">
                        <w:pPr>
                          <w:pStyle w:val="NoSpacing"/>
                          <w:jc w:val="center"/>
                          <w:rPr>
                            <w:rFonts w:asciiTheme="minorHAnsi" w:hAnsiTheme="minorHAnsi"/>
                            <w:color w:val="FFFFFF"/>
                            <w:sz w:val="96"/>
                            <w:szCs w:val="96"/>
                          </w:rPr>
                        </w:pPr>
                        <w:r w:rsidRPr="00E42409">
                          <w:rPr>
                            <w:rFonts w:asciiTheme="minorHAnsi" w:hAnsiTheme="minorHAnsi"/>
                            <w:b/>
                            <w:color w:val="FFFFFF"/>
                            <w:sz w:val="72"/>
                            <w:szCs w:val="72"/>
                          </w:rPr>
                          <w:t>Danson Primary School</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CE2B60" w:rsidRDefault="00CE2B60" w:rsidP="00CE2B60">
                        <w:pPr>
                          <w:pStyle w:val="NoSpacing"/>
                          <w:spacing w:line="360" w:lineRule="auto"/>
                          <w:jc w:val="right"/>
                          <w:rPr>
                            <w:b/>
                            <w:sz w:val="52"/>
                            <w:lang w:val="en-GB"/>
                          </w:rPr>
                        </w:pPr>
                      </w:p>
                      <w:p w:rsidR="00CE2B60" w:rsidRDefault="00CE2B60" w:rsidP="00CE2B60">
                        <w:pPr>
                          <w:pStyle w:val="NoSpacing"/>
                          <w:jc w:val="right"/>
                          <w:rPr>
                            <w:b/>
                            <w:color w:val="FFFFFF"/>
                            <w:sz w:val="52"/>
                            <w:lang w:val="en-GB"/>
                          </w:rPr>
                        </w:pPr>
                      </w:p>
                      <w:p w:rsidR="00CE2B60" w:rsidRDefault="00CE2B60" w:rsidP="00CE2B60">
                        <w:pPr>
                          <w:pStyle w:val="NoSpacing"/>
                          <w:jc w:val="right"/>
                          <w:rPr>
                            <w:b/>
                            <w:color w:val="FFFFFF"/>
                            <w:sz w:val="52"/>
                            <w:lang w:val="en-GB"/>
                          </w:rPr>
                        </w:pPr>
                      </w:p>
                      <w:p w:rsidR="00CE2B60" w:rsidRPr="00037AE4" w:rsidRDefault="00CE2B60" w:rsidP="00CE2B60">
                        <w:pPr>
                          <w:pStyle w:val="NoSpacing"/>
                          <w:spacing w:line="360" w:lineRule="auto"/>
                          <w:rPr>
                            <w:color w:val="FFFFFF"/>
                          </w:rPr>
                        </w:pPr>
                        <w:r>
                          <w:t xml:space="preserve">     </w:t>
                        </w:r>
                      </w:p>
                      <w:p w:rsidR="00CE2B60" w:rsidRPr="00037AE4" w:rsidRDefault="00CE2B60" w:rsidP="00CE2B60">
                        <w:pPr>
                          <w:pStyle w:val="NoSpacing"/>
                          <w:spacing w:line="360" w:lineRule="auto"/>
                          <w:rPr>
                            <w:color w:val="FFFFFF"/>
                          </w:rPr>
                        </w:pPr>
                      </w:p>
                    </w:txbxContent>
                  </v:textbox>
                </v:rect>
                <w10:wrap anchorx="page" anchory="page"/>
              </v:group>
            </w:pict>
          </mc:Fallback>
        </mc:AlternateContent>
      </w:r>
    </w:p>
    <w:p w:rsidR="00CE2B60" w:rsidRPr="00A53966" w:rsidRDefault="00CE2B60" w:rsidP="00CE2B60">
      <w:pPr>
        <w:spacing w:after="0" w:line="240" w:lineRule="auto"/>
        <w:jc w:val="both"/>
        <w:rPr>
          <w:rFonts w:cstheme="minorHAnsi"/>
          <w:sz w:val="24"/>
          <w:szCs w:val="24"/>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r w:rsidRPr="00A53966">
        <w:rPr>
          <w:rFonts w:cstheme="minorHAnsi"/>
          <w:noProof/>
          <w:sz w:val="24"/>
          <w:szCs w:val="24"/>
          <w:lang w:eastAsia="en-GB"/>
        </w:rPr>
        <mc:AlternateContent>
          <mc:Choice Requires="wps">
            <w:drawing>
              <wp:anchor distT="0" distB="0" distL="114300" distR="114300" simplePos="0" relativeHeight="251660288" behindDoc="0" locked="0" layoutInCell="0" allowOverlap="1" wp14:anchorId="7F13C7BA" wp14:editId="34E226A7">
                <wp:simplePos x="0" y="0"/>
                <wp:positionH relativeFrom="page">
                  <wp:posOffset>79514</wp:posOffset>
                </wp:positionH>
                <wp:positionV relativeFrom="page">
                  <wp:posOffset>4086970</wp:posOffset>
                </wp:positionV>
                <wp:extent cx="7362908" cy="1118235"/>
                <wp:effectExtent l="0" t="0" r="2857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908" cy="1118235"/>
                        </a:xfrm>
                        <a:prstGeom prst="rect">
                          <a:avLst/>
                        </a:prstGeom>
                        <a:solidFill>
                          <a:srgbClr val="FFFF00"/>
                        </a:solidFill>
                        <a:ln w="19050">
                          <a:solidFill>
                            <a:srgbClr val="000000"/>
                          </a:solidFill>
                          <a:miter lim="800000"/>
                          <a:headEnd/>
                          <a:tailEnd/>
                        </a:ln>
                      </wps:spPr>
                      <wps:txbx>
                        <w:txbxContent>
                          <w:p w:rsidR="00CE2B60" w:rsidRPr="00E42409" w:rsidRDefault="00CE2B60" w:rsidP="00CE2B60">
                            <w:pPr>
                              <w:pStyle w:val="NoSpacing"/>
                              <w:shd w:val="clear" w:color="auto" w:fill="FFFF00"/>
                              <w:jc w:val="right"/>
                              <w:rPr>
                                <w:b/>
                                <w:color w:val="FFFFFF"/>
                                <w:sz w:val="72"/>
                                <w:szCs w:val="130"/>
                              </w:rPr>
                            </w:pPr>
                            <w:r>
                              <w:rPr>
                                <w:b/>
                                <w:sz w:val="72"/>
                                <w:szCs w:val="130"/>
                              </w:rPr>
                              <w:t xml:space="preserve">Data Breach Policy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F13C7BA" id="Rectangle 7" o:spid="_x0000_s1031" style="position:absolute;left:0;text-align:left;margin-left:6.25pt;margin-top:321.8pt;width:579.75pt;height:88.05pt;z-index:2516602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" o:allowincell="f" fillcolor="yellow" strokeweight="1.5pt">
                <v:textbox style="mso-fit-shape-to-text:t" inset="14.4pt,,14.4pt">
                  <w:txbxContent>
                    <w:p w:rsidR="00CE2B60" w:rsidRPr="00E42409" w:rsidRDefault="00CE2B60" w:rsidP="00CE2B60">
                      <w:pPr>
                        <w:pStyle w:val="NoSpacing"/>
                        <w:shd w:val="clear" w:color="auto" w:fill="FFFF00"/>
                        <w:jc w:val="right"/>
                        <w:rPr>
                          <w:b/>
                          <w:color w:val="FFFFFF"/>
                          <w:sz w:val="72"/>
                          <w:szCs w:val="130"/>
                        </w:rPr>
                      </w:pPr>
                      <w:r>
                        <w:rPr>
                          <w:b/>
                          <w:sz w:val="72"/>
                          <w:szCs w:val="130"/>
                        </w:rPr>
                        <w:t xml:space="preserve">Data Breach Policy </w:t>
                      </w:r>
                    </w:p>
                  </w:txbxContent>
                </v:textbox>
                <w10:wrap anchorx="page" anchory="page"/>
              </v:rect>
            </w:pict>
          </mc:Fallback>
        </mc:AlternateContent>
      </w: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r w:rsidRPr="00A53966">
        <w:rPr>
          <w:rFonts w:cstheme="minorHAnsi"/>
          <w:noProof/>
          <w:sz w:val="24"/>
          <w:szCs w:val="24"/>
          <w:lang w:eastAsia="en-GB"/>
        </w:rPr>
        <mc:AlternateContent>
          <mc:Choice Requires="wps">
            <w:drawing>
              <wp:anchor distT="45720" distB="45720" distL="114300" distR="114300" simplePos="0" relativeHeight="251662336" behindDoc="0" locked="0" layoutInCell="1" allowOverlap="1" wp14:anchorId="62F1A6B6" wp14:editId="6B959059">
                <wp:simplePos x="0" y="0"/>
                <wp:positionH relativeFrom="margin">
                  <wp:align>left</wp:align>
                </wp:positionH>
                <wp:positionV relativeFrom="paragraph">
                  <wp:posOffset>56515</wp:posOffset>
                </wp:positionV>
                <wp:extent cx="3562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rsidR="00CE2B60" w:rsidRPr="00CF5E09" w:rsidRDefault="00CE2B60" w:rsidP="00CE2B60">
                            <w:pPr>
                              <w:rPr>
                                <w:b/>
                                <w:i/>
                                <w:sz w:val="36"/>
                              </w:rPr>
                            </w:pPr>
                            <w:r w:rsidRPr="00CF5E09">
                              <w:rPr>
                                <w:b/>
                                <w:i/>
                                <w:sz w:val="36"/>
                              </w:rPr>
                              <w:t>Nurture-Believe-Inspire-Achieve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F1A6B6" id="_x0000_t202" coordsize="21600,21600" o:spt="202" path="m,l,21600r21600,l21600,xe">
                <v:stroke joinstyle="miter"/>
                <v:path gradientshapeok="t" o:connecttype="rect"/>
              </v:shapetype>
              <v:shape id="Text Box 2" o:spid="_x0000_s1032" type="#_x0000_t202" style="position:absolute;left:0;text-align:left;margin-left:0;margin-top:4.45pt;width:280.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NaJAIAACU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" stroked="f">
                <v:textbox style="mso-fit-shape-to-text:t">
                  <w:txbxContent>
                    <w:p w:rsidR="00CE2B60" w:rsidRPr="00CF5E09" w:rsidRDefault="00CE2B60" w:rsidP="00CE2B60">
                      <w:pPr>
                        <w:rPr>
                          <w:b/>
                          <w:i/>
                          <w:sz w:val="36"/>
                        </w:rPr>
                      </w:pPr>
                      <w:r w:rsidRPr="00CF5E09">
                        <w:rPr>
                          <w:b/>
                          <w:i/>
                          <w:sz w:val="36"/>
                        </w:rPr>
                        <w:t>Nurture-Believe-Inspire-Achieve</w:t>
                      </w:r>
                    </w:p>
                  </w:txbxContent>
                </v:textbox>
                <w10:wrap type="square" anchorx="margin"/>
              </v:shape>
            </w:pict>
          </mc:Fallback>
        </mc:AlternateContent>
      </w: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b/>
          <w:sz w:val="24"/>
          <w:szCs w:val="24"/>
          <w:u w:val="single"/>
        </w:rPr>
      </w:pPr>
    </w:p>
    <w:p w:rsidR="00CE2B60" w:rsidRPr="00A53966" w:rsidRDefault="00CE2B60" w:rsidP="00CE2B60">
      <w:pPr>
        <w:spacing w:after="0" w:line="240" w:lineRule="auto"/>
        <w:jc w:val="both"/>
        <w:rPr>
          <w:rFonts w:cstheme="minorHAnsi"/>
        </w:rPr>
      </w:pPr>
    </w:p>
    <w:p w:rsidR="00CE2B60" w:rsidRPr="00A53966" w:rsidRDefault="00CE2B60" w:rsidP="00CE2B60">
      <w:pPr>
        <w:spacing w:after="0" w:line="240" w:lineRule="auto"/>
        <w:jc w:val="both"/>
        <w:rPr>
          <w:rFonts w:cstheme="minorHAnsi"/>
        </w:rPr>
      </w:pPr>
    </w:p>
    <w:p w:rsidR="00CE2B60" w:rsidRPr="00A53966" w:rsidRDefault="00CE2B60" w:rsidP="00CE2B60">
      <w:pPr>
        <w:spacing w:after="0" w:line="240" w:lineRule="auto"/>
        <w:jc w:val="both"/>
        <w:rPr>
          <w:rFonts w:cstheme="minorHAnsi"/>
        </w:rPr>
      </w:pPr>
    </w:p>
    <w:p w:rsidR="00CE2B60" w:rsidRPr="00A53966" w:rsidRDefault="00CE2B60" w:rsidP="00CE2B60">
      <w:pPr>
        <w:spacing w:after="0" w:line="240" w:lineRule="auto"/>
        <w:jc w:val="both"/>
        <w:rPr>
          <w:rFonts w:cstheme="minorHAnsi"/>
        </w:rPr>
      </w:pPr>
    </w:p>
    <w:p w:rsidR="00133118" w:rsidRDefault="00CE2B60">
      <w:r>
        <w:tab/>
      </w:r>
      <w:r>
        <w:tab/>
      </w:r>
      <w:r>
        <w:tab/>
      </w:r>
      <w:r>
        <w:tab/>
      </w:r>
      <w:r>
        <w:tab/>
      </w:r>
      <w:r>
        <w:tab/>
      </w:r>
      <w:r>
        <w:tab/>
      </w:r>
      <w:r>
        <w:tab/>
      </w:r>
      <w:r>
        <w:tab/>
      </w:r>
      <w:r>
        <w:tab/>
      </w:r>
      <w:r>
        <w:tab/>
      </w:r>
      <w:r>
        <w:tab/>
      </w:r>
      <w:r>
        <w:tab/>
      </w:r>
      <w:r>
        <w:tab/>
      </w:r>
      <w:r>
        <w:tab/>
      </w:r>
    </w:p>
    <w:p w:rsidR="00CE2B60" w:rsidRDefault="00CE2B60"/>
    <w:p w:rsidR="00CE2B60" w:rsidRDefault="00CE2B60"/>
    <w:p w:rsidR="00CE2B60" w:rsidRDefault="00CE2B60"/>
    <w:p w:rsidR="00CE2B60" w:rsidRDefault="00CE2B60"/>
    <w:p w:rsidR="00CE2B60" w:rsidRDefault="00CE2B60"/>
    <w:p w:rsidR="00CE2B60" w:rsidRDefault="00CE2B60"/>
    <w:p w:rsidR="00CE2B60" w:rsidRDefault="00CE2B60"/>
    <w:p w:rsidR="00CE2B60" w:rsidRDefault="00CE2B60"/>
    <w:p w:rsidR="00CE2B60" w:rsidRDefault="00CE2B60"/>
    <w:p w:rsidR="00CE2B60" w:rsidRDefault="00CE2B60"/>
    <w:p w:rsidR="00CE2B60" w:rsidRDefault="00CE2B60"/>
    <w:p w:rsidR="00BF486F" w:rsidRDefault="00BF486F" w:rsidP="00CE2B60">
      <w:pPr>
        <w:spacing w:after="0" w:line="240" w:lineRule="auto"/>
        <w:jc w:val="center"/>
        <w:rPr>
          <w:rFonts w:ascii="Verdana" w:eastAsia="Verdana" w:hAnsi="Verdana" w:cs="Verdana"/>
          <w:b/>
          <w:bCs/>
          <w:sz w:val="20"/>
          <w:szCs w:val="20"/>
          <w:u w:val="single"/>
        </w:rPr>
      </w:pPr>
    </w:p>
    <w:p w:rsidR="00CE2B60" w:rsidRDefault="00CE2B60" w:rsidP="00CE2B60">
      <w:pPr>
        <w:spacing w:after="0" w:line="240" w:lineRule="auto"/>
        <w:jc w:val="center"/>
        <w:rPr>
          <w:rFonts w:ascii="Verdana" w:eastAsia="Verdana" w:hAnsi="Verdana" w:cs="Verdana"/>
          <w:b/>
          <w:bCs/>
          <w:sz w:val="20"/>
          <w:szCs w:val="20"/>
          <w:u w:val="single"/>
        </w:rPr>
      </w:pPr>
      <w:r w:rsidRPr="33978A4B">
        <w:rPr>
          <w:rFonts w:ascii="Verdana" w:eastAsia="Verdana" w:hAnsi="Verdana" w:cs="Verdana"/>
          <w:b/>
          <w:bCs/>
          <w:sz w:val="20"/>
          <w:szCs w:val="20"/>
          <w:u w:val="single"/>
        </w:rPr>
        <w:lastRenderedPageBreak/>
        <w:t>DATA BREACH POLICY</w:t>
      </w:r>
    </w:p>
    <w:p w:rsidR="00CE2B60" w:rsidRDefault="00CE2B60" w:rsidP="00CE2B60">
      <w:pPr>
        <w:spacing w:after="0" w:line="240" w:lineRule="auto"/>
        <w:jc w:val="center"/>
        <w:rPr>
          <w:rFonts w:ascii="Verdana" w:hAnsi="Verdana"/>
          <w:b/>
          <w:sz w:val="20"/>
          <w:szCs w:val="20"/>
          <w:u w:val="single"/>
        </w:rPr>
      </w:pPr>
    </w:p>
    <w:p w:rsidR="00BF486F" w:rsidRDefault="00BF486F" w:rsidP="00BF486F">
      <w:pPr>
        <w:spacing w:before="100" w:beforeAutospacing="1" w:after="100" w:afterAutospacing="1" w:line="360" w:lineRule="auto"/>
        <w:jc w:val="both"/>
        <w:rPr>
          <w:rFonts w:cstheme="minorHAnsi"/>
          <w:b/>
        </w:rPr>
      </w:pPr>
      <w:r w:rsidRPr="008D3ED9">
        <w:rPr>
          <w:rFonts w:cstheme="minorHAnsi"/>
          <w:b/>
        </w:rPr>
        <w:t>Related Policies</w:t>
      </w:r>
    </w:p>
    <w:p w:rsidR="00BF486F" w:rsidRPr="008D3ED9" w:rsidRDefault="00BF486F" w:rsidP="00BF486F">
      <w:pPr>
        <w:spacing w:before="100" w:beforeAutospacing="1" w:after="100" w:afterAutospacing="1" w:line="360" w:lineRule="auto"/>
        <w:jc w:val="both"/>
        <w:rPr>
          <w:rFonts w:cstheme="minorHAnsi"/>
          <w:b/>
        </w:rPr>
      </w:pPr>
      <w:r w:rsidRPr="008D3ED9">
        <w:rPr>
          <w:rFonts w:cstheme="minorHAnsi"/>
        </w:rPr>
        <w:t>Staff should refer to the following policies that are related to this information security p</w:t>
      </w:r>
      <w:r>
        <w:rPr>
          <w:rFonts w:cstheme="minorHAnsi"/>
        </w:rPr>
        <w:t xml:space="preserve">olicy: </w:t>
      </w:r>
    </w:p>
    <w:p w:rsidR="00BF486F" w:rsidRDefault="00BF486F" w:rsidP="00BF486F">
      <w:pPr>
        <w:pStyle w:val="ListParagraph"/>
        <w:numPr>
          <w:ilvl w:val="0"/>
          <w:numId w:val="8"/>
        </w:numPr>
        <w:spacing w:before="100" w:beforeAutospacing="1" w:after="100" w:afterAutospacing="1" w:line="360" w:lineRule="auto"/>
        <w:jc w:val="both"/>
        <w:rPr>
          <w:rFonts w:cstheme="minorHAnsi"/>
          <w:sz w:val="24"/>
          <w:szCs w:val="24"/>
        </w:rPr>
      </w:pPr>
      <w:r>
        <w:rPr>
          <w:rFonts w:cstheme="minorHAnsi"/>
          <w:sz w:val="24"/>
          <w:szCs w:val="24"/>
        </w:rPr>
        <w:t>Information Security Policy</w:t>
      </w:r>
    </w:p>
    <w:p w:rsidR="00BF486F" w:rsidRDefault="00BF486F" w:rsidP="00BF486F">
      <w:pPr>
        <w:pStyle w:val="ListParagraph"/>
        <w:numPr>
          <w:ilvl w:val="0"/>
          <w:numId w:val="8"/>
        </w:numPr>
        <w:spacing w:before="100" w:beforeAutospacing="1" w:after="100" w:afterAutospacing="1" w:line="360" w:lineRule="auto"/>
        <w:jc w:val="both"/>
        <w:rPr>
          <w:rFonts w:cstheme="minorHAnsi"/>
          <w:sz w:val="24"/>
          <w:szCs w:val="24"/>
        </w:rPr>
      </w:pPr>
      <w:r w:rsidRPr="008D3ED9">
        <w:rPr>
          <w:rFonts w:cstheme="minorHAnsi"/>
          <w:sz w:val="24"/>
          <w:szCs w:val="24"/>
        </w:rPr>
        <w:t>Data</w:t>
      </w:r>
      <w:r>
        <w:rPr>
          <w:rFonts w:cstheme="minorHAnsi"/>
          <w:sz w:val="24"/>
          <w:szCs w:val="24"/>
        </w:rPr>
        <w:t xml:space="preserve"> protection Policy</w:t>
      </w:r>
    </w:p>
    <w:p w:rsidR="00BF486F" w:rsidRDefault="00BF486F" w:rsidP="00BF486F">
      <w:pPr>
        <w:pStyle w:val="ListParagraph"/>
        <w:numPr>
          <w:ilvl w:val="0"/>
          <w:numId w:val="8"/>
        </w:numPr>
        <w:spacing w:before="100" w:beforeAutospacing="1" w:after="100" w:afterAutospacing="1" w:line="360" w:lineRule="auto"/>
        <w:jc w:val="both"/>
        <w:rPr>
          <w:rFonts w:cstheme="minorHAnsi"/>
          <w:sz w:val="24"/>
          <w:szCs w:val="24"/>
        </w:rPr>
      </w:pPr>
      <w:r>
        <w:rPr>
          <w:rFonts w:cstheme="minorHAnsi"/>
          <w:sz w:val="24"/>
          <w:szCs w:val="24"/>
        </w:rPr>
        <w:t>Electronic Information and Communication Systems Policy</w:t>
      </w:r>
    </w:p>
    <w:p w:rsidR="00BF486F" w:rsidRDefault="00BF486F" w:rsidP="00BF486F">
      <w:pPr>
        <w:pStyle w:val="ListParagraph"/>
        <w:numPr>
          <w:ilvl w:val="0"/>
          <w:numId w:val="8"/>
        </w:numPr>
        <w:spacing w:before="100" w:beforeAutospacing="1" w:after="100" w:afterAutospacing="1" w:line="360" w:lineRule="auto"/>
        <w:jc w:val="both"/>
        <w:rPr>
          <w:rFonts w:cstheme="minorHAnsi"/>
          <w:sz w:val="24"/>
          <w:szCs w:val="24"/>
        </w:rPr>
      </w:pPr>
      <w:r>
        <w:rPr>
          <w:rFonts w:cstheme="minorHAnsi"/>
          <w:sz w:val="24"/>
          <w:szCs w:val="24"/>
        </w:rPr>
        <w:t>E-Safety and AUP Policy</w:t>
      </w: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CE2B60" w:rsidRPr="00551782"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Definitions</w:t>
      </w:r>
    </w:p>
    <w:p w:rsidR="00CE2B60" w:rsidRPr="00B142C5" w:rsidRDefault="00CE2B60" w:rsidP="00CE2B60">
      <w:pPr>
        <w:spacing w:after="0" w:line="240" w:lineRule="auto"/>
        <w:jc w:val="both"/>
        <w:rPr>
          <w:rFonts w:ascii="Verdana" w:hAnsi="Verdana"/>
          <w:b/>
          <w:sz w:val="20"/>
          <w:szCs w:val="20"/>
          <w:u w:val="single"/>
        </w:rPr>
      </w:pPr>
    </w:p>
    <w:p w:rsidR="00CE2B60" w:rsidRDefault="00CE2B60" w:rsidP="00CE2B60">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w:t>
      </w:r>
    </w:p>
    <w:p w:rsidR="00CE2B60" w:rsidRDefault="00CE2B60" w:rsidP="00CE2B60">
      <w:pPr>
        <w:spacing w:after="0" w:line="240" w:lineRule="auto"/>
        <w:jc w:val="both"/>
        <w:rPr>
          <w:rFonts w:ascii="Verdana" w:hAnsi="Verdana"/>
          <w:b/>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rsidR="00CE2B60" w:rsidRPr="00551782"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can be factual (for examples a name, email address, location or date of birth) or an opinion about that person’s actions or behaviour.</w:t>
      </w:r>
    </w:p>
    <w:p w:rsidR="00CE2B60" w:rsidRPr="00551782"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Special Category Data</w:t>
      </w:r>
    </w:p>
    <w:p w:rsidR="00CE2B60" w:rsidRPr="00551782" w:rsidRDefault="00CE2B60" w:rsidP="00CE2B60">
      <w:pPr>
        <w:spacing w:after="0" w:line="240" w:lineRule="auto"/>
        <w:jc w:val="both"/>
        <w:rPr>
          <w:rFonts w:ascii="Verdana" w:hAnsi="Verdana"/>
          <w:b/>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CE2B60" w:rsidRPr="00551782"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 Breach</w:t>
      </w:r>
    </w:p>
    <w:p w:rsidR="00CE2B60" w:rsidRPr="006F5887" w:rsidRDefault="00CE2B60" w:rsidP="00CE2B60">
      <w:pPr>
        <w:spacing w:after="0" w:line="240" w:lineRule="auto"/>
        <w:jc w:val="both"/>
        <w:rPr>
          <w:rFonts w:ascii="Verdana" w:hAnsi="Verdana"/>
          <w:b/>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Data Subject</w:t>
      </w:r>
    </w:p>
    <w:p w:rsidR="00CE2B60" w:rsidRPr="00B142C5" w:rsidRDefault="00CE2B60" w:rsidP="00CE2B60">
      <w:pPr>
        <w:spacing w:after="0" w:line="240" w:lineRule="auto"/>
        <w:jc w:val="both"/>
        <w:rPr>
          <w:rFonts w:ascii="Verdana" w:hAnsi="Verdana"/>
          <w:b/>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 to whom the personal data relates.</w:t>
      </w:r>
    </w:p>
    <w:p w:rsidR="00CE2B60" w:rsidRDefault="00CE2B60" w:rsidP="00CE2B60">
      <w:pPr>
        <w:spacing w:after="0" w:line="240" w:lineRule="auto"/>
        <w:jc w:val="both"/>
        <w:rPr>
          <w:rFonts w:ascii="Verdana" w:hAnsi="Verdana"/>
          <w:sz w:val="20"/>
          <w:szCs w:val="20"/>
        </w:rPr>
      </w:pPr>
    </w:p>
    <w:p w:rsidR="00CE2B60" w:rsidRPr="00B142C5" w:rsidRDefault="00CE2B60" w:rsidP="00CE2B60">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ICO</w:t>
      </w: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ICO is the Information Commissioner’s Office, the UK’s independent regulator for data protection and information.</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Responsibility</w:t>
      </w:r>
    </w:p>
    <w:p w:rsidR="00CE2B60" w:rsidRPr="00221D99" w:rsidRDefault="00CE2B60" w:rsidP="00CE2B60">
      <w:pPr>
        <w:spacing w:after="0" w:line="240" w:lineRule="auto"/>
        <w:jc w:val="both"/>
        <w:rPr>
          <w:rFonts w:ascii="Verdana" w:hAnsi="Verdana"/>
          <w:b/>
          <w:sz w:val="20"/>
          <w:szCs w:val="20"/>
          <w:u w:val="single"/>
        </w:rPr>
      </w:pPr>
    </w:p>
    <w:p w:rsidR="00CE2B60" w:rsidRDefault="00AB070D" w:rsidP="00CE2B60">
      <w:pPr>
        <w:spacing w:after="0" w:line="240" w:lineRule="auto"/>
        <w:jc w:val="both"/>
        <w:rPr>
          <w:rFonts w:ascii="Verdana" w:eastAsia="Verdana" w:hAnsi="Verdana" w:cs="Verdana"/>
          <w:sz w:val="20"/>
          <w:szCs w:val="20"/>
        </w:rPr>
      </w:pPr>
      <w:r>
        <w:rPr>
          <w:rFonts w:ascii="Verdana" w:eastAsia="Verdana" w:hAnsi="Verdana" w:cs="Verdana"/>
          <w:sz w:val="20"/>
          <w:szCs w:val="20"/>
        </w:rPr>
        <w:t>The Head Teacher has</w:t>
      </w:r>
      <w:r w:rsidR="00CE2B60" w:rsidRPr="33978A4B">
        <w:rPr>
          <w:rFonts w:ascii="Verdana" w:eastAsia="Verdana" w:hAnsi="Verdana" w:cs="Verdana"/>
          <w:sz w:val="20"/>
          <w:szCs w:val="20"/>
        </w:rPr>
        <w:t xml:space="preserve"> overall responsibility for breach notification within the School. They are responsible for ensuring breach notification processes are adhered to by all staff and are the designated point of contact for personal data breaches.</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In the absence of </w:t>
      </w:r>
      <w:r w:rsidR="00AB070D">
        <w:rPr>
          <w:rFonts w:ascii="Verdana" w:eastAsia="Verdana" w:hAnsi="Verdana" w:cs="Verdana"/>
          <w:sz w:val="20"/>
          <w:szCs w:val="20"/>
        </w:rPr>
        <w:t>Head Teacher, please do contact the Deputy Head Teacher.</w:t>
      </w:r>
    </w:p>
    <w:p w:rsidR="00CE2B60" w:rsidRPr="00221D99"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Data Protection Officer (DPO) is responsible for overseeing this policy and developing data-related policies and guidelines. </w:t>
      </w:r>
    </w:p>
    <w:p w:rsidR="00CE2B60" w:rsidRPr="00221D99" w:rsidRDefault="00CE2B60" w:rsidP="00CE2B60">
      <w:pPr>
        <w:spacing w:after="0" w:line="240" w:lineRule="auto"/>
        <w:jc w:val="both"/>
        <w:rPr>
          <w:rFonts w:ascii="Verdana" w:hAnsi="Verdana"/>
          <w:b/>
          <w:sz w:val="20"/>
          <w:szCs w:val="20"/>
          <w:u w:val="single"/>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Please contact the DPO with any questions about the operation of this policy or the GDPR or if you have any concerns that this policy is not being or has not been followed.</w:t>
      </w:r>
    </w:p>
    <w:p w:rsidR="00CE2B60" w:rsidRPr="00221D99" w:rsidRDefault="00CE2B60" w:rsidP="00CE2B60">
      <w:pPr>
        <w:spacing w:after="0" w:line="240" w:lineRule="auto"/>
        <w:jc w:val="both"/>
        <w:rPr>
          <w:rFonts w:ascii="Verdana" w:hAnsi="Verdana"/>
          <w:sz w:val="20"/>
          <w:szCs w:val="20"/>
        </w:rPr>
      </w:pPr>
    </w:p>
    <w:p w:rsidR="00CE2B60" w:rsidRPr="00221D99"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DPO’s contact details are set out below: -</w:t>
      </w:r>
    </w:p>
    <w:p w:rsidR="00CE2B60" w:rsidRPr="00221D99" w:rsidRDefault="00CE2B60" w:rsidP="00CE2B60">
      <w:pPr>
        <w:spacing w:after="0" w:line="240" w:lineRule="auto"/>
        <w:jc w:val="both"/>
        <w:rPr>
          <w:rFonts w:ascii="Verdana" w:hAnsi="Verdana"/>
          <w:sz w:val="20"/>
          <w:szCs w:val="20"/>
        </w:rPr>
      </w:pPr>
    </w:p>
    <w:p w:rsidR="00CE2B60" w:rsidRPr="00486E78" w:rsidRDefault="00CE2B60" w:rsidP="00CE2B60">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rsidR="00CE2B60" w:rsidRPr="00486E78" w:rsidRDefault="00CE2B60" w:rsidP="00CE2B60">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rsidR="00CE2B60" w:rsidRPr="00486E78" w:rsidRDefault="00CE2B60" w:rsidP="00CE2B60">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7" w:history="1">
        <w:r w:rsidRPr="00486E78">
          <w:rPr>
            <w:rFonts w:eastAsia="Verdana" w:cs="Verdana"/>
          </w:rPr>
          <w:t>dataservices@judicium.com</w:t>
        </w:r>
      </w:hyperlink>
    </w:p>
    <w:p w:rsidR="00CE2B60" w:rsidRPr="00486E78" w:rsidRDefault="00CE2B60" w:rsidP="00CE2B60">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rsidR="00CE2B60" w:rsidRPr="00486E78" w:rsidRDefault="00CE2B60" w:rsidP="00CE2B60">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rsidR="00CE2B60" w:rsidRPr="00486E78" w:rsidRDefault="00CE2B60" w:rsidP="00CE2B60">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Security and Data-Related Policies</w:t>
      </w:r>
    </w:p>
    <w:p w:rsidR="00CE2B60" w:rsidRPr="00221D99" w:rsidRDefault="00CE2B60" w:rsidP="00CE2B60">
      <w:pPr>
        <w:spacing w:after="0" w:line="240" w:lineRule="auto"/>
        <w:jc w:val="both"/>
        <w:rPr>
          <w:rFonts w:ascii="Verdana" w:hAnsi="Verdana"/>
          <w:b/>
          <w:sz w:val="20"/>
          <w:szCs w:val="20"/>
          <w:u w:val="single"/>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Staff should refer to the following policies that are related to this data protection policy: -</w:t>
      </w: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Security Policy which sets out the School’s guidelines and processes on keeping personal data secure against loss and misuse.</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Protection Policy which sets out the School’s obligations under GDPR about how they process personal data.</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These policies are also designed to protect personal data and can be found </w:t>
      </w:r>
      <w:r w:rsidR="00AB070D">
        <w:rPr>
          <w:rFonts w:ascii="Verdana" w:eastAsia="Verdana" w:hAnsi="Verdana" w:cs="Verdana"/>
          <w:sz w:val="20"/>
          <w:szCs w:val="20"/>
        </w:rPr>
        <w:t>in the school website.</w:t>
      </w:r>
      <w:r w:rsidRPr="33978A4B">
        <w:rPr>
          <w:rFonts w:ascii="Verdana" w:eastAsia="Verdana" w:hAnsi="Verdana" w:cs="Verdana"/>
          <w:sz w:val="20"/>
          <w:szCs w:val="20"/>
        </w:rPr>
        <w:t xml:space="preserve"> </w:t>
      </w:r>
    </w:p>
    <w:p w:rsidR="00CE2B60"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lastRenderedPageBreak/>
        <w:t>Data Breach Procedure</w:t>
      </w:r>
    </w:p>
    <w:p w:rsidR="00CE2B60" w:rsidRPr="007B786F" w:rsidRDefault="00CE2B60" w:rsidP="00CE2B60">
      <w:pPr>
        <w:spacing w:after="0" w:line="240" w:lineRule="auto"/>
        <w:jc w:val="both"/>
        <w:rPr>
          <w:rFonts w:ascii="Verdana" w:hAnsi="Verdana"/>
          <w:b/>
          <w:sz w:val="20"/>
          <w:szCs w:val="20"/>
          <w:u w:val="single"/>
        </w:rPr>
      </w:pPr>
    </w:p>
    <w:p w:rsidR="00CE2B60" w:rsidRDefault="00CE2B60" w:rsidP="00CE2B60">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What Is A Personal Data Breach?</w:t>
      </w:r>
    </w:p>
    <w:p w:rsidR="00CE2B60" w:rsidRDefault="00CE2B60" w:rsidP="00CE2B60">
      <w:pPr>
        <w:spacing w:after="0" w:line="240" w:lineRule="auto"/>
        <w:jc w:val="both"/>
        <w:rPr>
          <w:rFonts w:ascii="Verdana" w:hAnsi="Verdana"/>
          <w:b/>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CE2B60" w:rsidRPr="002724D5" w:rsidRDefault="00CE2B60" w:rsidP="00CE2B60">
      <w:pPr>
        <w:spacing w:after="0" w:line="240" w:lineRule="auto"/>
        <w:jc w:val="both"/>
        <w:rPr>
          <w:rFonts w:ascii="Verdana" w:hAnsi="Verdana"/>
          <w:sz w:val="20"/>
          <w:szCs w:val="20"/>
        </w:rPr>
      </w:pPr>
    </w:p>
    <w:p w:rsidR="00CE2B60" w:rsidRDefault="00CE2B60" w:rsidP="00CE2B6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Examples of a data breach could include the following (but are not exhaustive): -</w:t>
      </w:r>
    </w:p>
    <w:p w:rsidR="00CE2B60" w:rsidRPr="002724D5" w:rsidRDefault="00CE2B60" w:rsidP="00CE2B60">
      <w:pPr>
        <w:spacing w:after="0" w:line="240" w:lineRule="auto"/>
        <w:jc w:val="both"/>
        <w:rPr>
          <w:rFonts w:ascii="Verdana" w:hAnsi="Verdana"/>
          <w:sz w:val="20"/>
          <w:szCs w:val="20"/>
        </w:rPr>
      </w:pPr>
    </w:p>
    <w:p w:rsidR="00CE2B60" w:rsidRPr="002724D5" w:rsidRDefault="00CE2B60" w:rsidP="00CE2B60">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Loss or theft of data or equipment on which data is stored, for example loss of a laptop or a paper file (this includes accidental loss);</w:t>
      </w:r>
    </w:p>
    <w:p w:rsidR="00CE2B60" w:rsidRPr="002724D5" w:rsidRDefault="00CE2B60" w:rsidP="00CE2B60">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Inappropriate access controls allowing unauthorised use;</w:t>
      </w:r>
    </w:p>
    <w:p w:rsidR="00CE2B60" w:rsidRPr="002724D5" w:rsidRDefault="00CE2B60" w:rsidP="00CE2B60">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Equipment failure;</w:t>
      </w:r>
    </w:p>
    <w:p w:rsidR="00CE2B60" w:rsidRPr="002724D5" w:rsidRDefault="00CE2B60" w:rsidP="00CE2B60">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Human error (for example sending an email or SMS to the wrong recipient);</w:t>
      </w:r>
    </w:p>
    <w:p w:rsidR="00CE2B60" w:rsidRPr="002724D5" w:rsidRDefault="00CE2B60" w:rsidP="00CE2B60">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Unforeseen circumstances such as a fire or flood;</w:t>
      </w:r>
    </w:p>
    <w:p w:rsidR="00CE2B60" w:rsidRDefault="00CE2B60" w:rsidP="00CE2B60">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Hacking, phishing and other “blagging” attacks where information is obtained by deceiving whoever holds it.</w:t>
      </w:r>
    </w:p>
    <w:p w:rsidR="00CE2B60" w:rsidRPr="002724D5" w:rsidRDefault="00CE2B60" w:rsidP="00CE2B60">
      <w:pPr>
        <w:pStyle w:val="ListParagraph"/>
        <w:spacing w:after="0" w:line="240" w:lineRule="auto"/>
        <w:jc w:val="both"/>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 xml:space="preserve">When Does It Need </w:t>
      </w:r>
      <w:proofErr w:type="gramStart"/>
      <w:r w:rsidRPr="33978A4B">
        <w:rPr>
          <w:rFonts w:ascii="Verdana" w:eastAsia="Verdana" w:hAnsi="Verdana" w:cs="Verdana"/>
          <w:b/>
          <w:bCs/>
          <w:sz w:val="20"/>
          <w:szCs w:val="20"/>
        </w:rPr>
        <w:t>To</w:t>
      </w:r>
      <w:proofErr w:type="gramEnd"/>
      <w:r w:rsidRPr="33978A4B">
        <w:rPr>
          <w:rFonts w:ascii="Verdana" w:eastAsia="Verdana" w:hAnsi="Verdana" w:cs="Verdana"/>
          <w:b/>
          <w:bCs/>
          <w:sz w:val="20"/>
          <w:szCs w:val="20"/>
        </w:rPr>
        <w:t xml:space="preserve"> Be Reported?</w:t>
      </w:r>
    </w:p>
    <w:p w:rsidR="00CE2B60" w:rsidRPr="00BA1D4B" w:rsidRDefault="00CE2B60" w:rsidP="00CE2B60">
      <w:pPr>
        <w:spacing w:after="0" w:line="240" w:lineRule="auto"/>
        <w:rPr>
          <w:rFonts w:ascii="Verdana" w:hAnsi="Verdana"/>
          <w:b/>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Examples of where the breach may have a significant effect includes: -</w:t>
      </w:r>
    </w:p>
    <w:p w:rsidR="00CE2B60" w:rsidRDefault="00CE2B60" w:rsidP="00CE2B60">
      <w:pPr>
        <w:spacing w:after="0" w:line="240" w:lineRule="auto"/>
        <w:rPr>
          <w:rFonts w:ascii="Verdana" w:hAnsi="Verdana"/>
          <w:sz w:val="20"/>
          <w:szCs w:val="20"/>
        </w:rPr>
      </w:pPr>
    </w:p>
    <w:p w:rsidR="00CE2B60" w:rsidRDefault="00CE2B60" w:rsidP="00CE2B60">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potential or actual discrimination;</w:t>
      </w:r>
    </w:p>
    <w:p w:rsidR="00CE2B60" w:rsidRDefault="00CE2B60" w:rsidP="00CE2B60">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financial loss; </w:t>
      </w:r>
    </w:p>
    <w:p w:rsidR="00CE2B60" w:rsidRDefault="00CE2B60" w:rsidP="00CE2B60">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loss of confidentiality; </w:t>
      </w:r>
    </w:p>
    <w:p w:rsidR="00CE2B60" w:rsidRDefault="00CE2B60" w:rsidP="00CE2B60">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risk to physical safety or reputation;</w:t>
      </w:r>
    </w:p>
    <w:p w:rsidR="00CE2B60" w:rsidRDefault="00CE2B60" w:rsidP="00CE2B60">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exposure to identity theft (for example through the release of non-public identifiers such as passport details);</w:t>
      </w:r>
    </w:p>
    <w:p w:rsidR="00CE2B60" w:rsidRDefault="00CE2B60" w:rsidP="00CE2B60">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exposure of the private aspect of a person’s life becoming known by others.</w:t>
      </w:r>
    </w:p>
    <w:p w:rsidR="00CE2B60" w:rsidRPr="00BA1D4B" w:rsidRDefault="00CE2B60" w:rsidP="00CE2B60">
      <w:pPr>
        <w:pStyle w:val="ListParagraph"/>
        <w:spacing w:after="0" w:line="240" w:lineRule="auto"/>
        <w:ind w:left="795"/>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If the breach is likely to result in a high risk to the rights and freedoms of individuals then the individuals must also be notified directly.</w:t>
      </w:r>
    </w:p>
    <w:p w:rsidR="00CE2B60" w:rsidRPr="002724D5"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Reporting A Data Breach</w:t>
      </w:r>
    </w:p>
    <w:p w:rsidR="00CE2B60" w:rsidRDefault="00CE2B60" w:rsidP="00CE2B60">
      <w:pPr>
        <w:spacing w:after="0" w:line="240" w:lineRule="auto"/>
        <w:rPr>
          <w:rFonts w:ascii="Verdana" w:hAnsi="Verdana"/>
          <w:b/>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If you know or suspect a personal data breach has occurred or may occur which meets the criteria above, you should: -</w:t>
      </w:r>
    </w:p>
    <w:p w:rsidR="00CE2B60" w:rsidRDefault="00CE2B60" w:rsidP="00CE2B60">
      <w:pPr>
        <w:spacing w:after="0" w:line="240" w:lineRule="auto"/>
        <w:rPr>
          <w:rFonts w:ascii="Verdana" w:hAnsi="Verdana"/>
          <w:sz w:val="20"/>
          <w:szCs w:val="20"/>
        </w:rPr>
      </w:pPr>
    </w:p>
    <w:p w:rsidR="00CE2B60" w:rsidRDefault="00CE2B60" w:rsidP="00CE2B60">
      <w:pPr>
        <w:pStyle w:val="ListParagraph"/>
        <w:numPr>
          <w:ilvl w:val="0"/>
          <w:numId w:val="2"/>
        </w:numPr>
        <w:spacing w:after="0" w:line="240" w:lineRule="auto"/>
        <w:rPr>
          <w:rFonts w:ascii="Verdana" w:eastAsia="Verdana" w:hAnsi="Verdana" w:cs="Verdana"/>
          <w:sz w:val="20"/>
          <w:szCs w:val="20"/>
        </w:rPr>
      </w:pPr>
      <w:r w:rsidRPr="33978A4B">
        <w:rPr>
          <w:rFonts w:ascii="Verdana" w:eastAsia="Verdana" w:hAnsi="Verdana" w:cs="Verdana"/>
          <w:sz w:val="20"/>
          <w:szCs w:val="20"/>
        </w:rPr>
        <w:t>Comp</w:t>
      </w:r>
      <w:r w:rsidR="00AB070D">
        <w:rPr>
          <w:rFonts w:ascii="Verdana" w:eastAsia="Verdana" w:hAnsi="Verdana" w:cs="Verdana"/>
          <w:sz w:val="20"/>
          <w:szCs w:val="20"/>
        </w:rPr>
        <w:t>lete a data breach report form (</w:t>
      </w:r>
      <w:r w:rsidRPr="33978A4B">
        <w:rPr>
          <w:rFonts w:ascii="Verdana" w:eastAsia="Verdana" w:hAnsi="Verdana" w:cs="Verdana"/>
          <w:sz w:val="20"/>
          <w:szCs w:val="20"/>
        </w:rPr>
        <w:t xml:space="preserve">which can be obtained from </w:t>
      </w:r>
      <w:r w:rsidR="00AB070D">
        <w:rPr>
          <w:rFonts w:ascii="Verdana" w:eastAsia="Verdana" w:hAnsi="Verdana" w:cs="Verdana"/>
          <w:sz w:val="20"/>
          <w:szCs w:val="20"/>
        </w:rPr>
        <w:t>the school office)</w:t>
      </w:r>
      <w:r w:rsidRPr="33978A4B">
        <w:rPr>
          <w:rFonts w:ascii="Verdana" w:eastAsia="Verdana" w:hAnsi="Verdana" w:cs="Verdana"/>
          <w:sz w:val="20"/>
          <w:szCs w:val="20"/>
        </w:rPr>
        <w:t>;</w:t>
      </w:r>
    </w:p>
    <w:p w:rsidR="00CE2B60" w:rsidRDefault="00CE2B60" w:rsidP="00CE2B60">
      <w:pPr>
        <w:pStyle w:val="ListParagraph"/>
        <w:numPr>
          <w:ilvl w:val="0"/>
          <w:numId w:val="2"/>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Email the completed form to </w:t>
      </w:r>
      <w:r w:rsidR="00AB070D">
        <w:rPr>
          <w:rFonts w:ascii="Verdana" w:eastAsia="Verdana" w:hAnsi="Verdana" w:cs="Verdana"/>
          <w:sz w:val="20"/>
          <w:szCs w:val="20"/>
        </w:rPr>
        <w:t>Head Teacher.</w:t>
      </w:r>
    </w:p>
    <w:p w:rsidR="00CE2B60" w:rsidRDefault="00CE2B60" w:rsidP="00CE2B60">
      <w:pPr>
        <w:pStyle w:val="ListParagraph"/>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w:t>
      </w:r>
      <w:proofErr w:type="spellStart"/>
      <w:r w:rsidR="00AB070D">
        <w:rPr>
          <w:rFonts w:ascii="Verdana" w:eastAsia="Verdana" w:hAnsi="Verdana" w:cs="Verdana"/>
          <w:sz w:val="20"/>
          <w:szCs w:val="20"/>
        </w:rPr>
        <w:t>HeadTeacher</w:t>
      </w:r>
      <w:proofErr w:type="spellEnd"/>
      <w:r w:rsidRPr="33978A4B">
        <w:rPr>
          <w:rFonts w:ascii="Verdana" w:eastAsia="Verdana" w:hAnsi="Verdana" w:cs="Verdana"/>
          <w:sz w:val="20"/>
          <w:szCs w:val="20"/>
        </w:rPr>
        <w:t xml:space="preserve"> or the DPO.</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Once reported, you should not take any further action in relation to the breach. In particular you must not notify any affected individuals or regulators or investigate further. </w:t>
      </w:r>
      <w:r w:rsidR="00AB070D">
        <w:rPr>
          <w:rFonts w:ascii="Verdana" w:eastAsia="Verdana" w:hAnsi="Verdana" w:cs="Verdana"/>
          <w:sz w:val="20"/>
          <w:szCs w:val="20"/>
        </w:rPr>
        <w:t>The Head Teacher</w:t>
      </w:r>
      <w:r w:rsidRPr="33978A4B">
        <w:rPr>
          <w:rFonts w:ascii="Verdana" w:eastAsia="Verdana" w:hAnsi="Verdana" w:cs="Verdana"/>
          <w:sz w:val="20"/>
          <w:szCs w:val="20"/>
        </w:rPr>
        <w:t xml:space="preserve"> will acknowledge receipt of the data breach report form and take appropriate steps to deal with the report in collaboration with the DPO.</w:t>
      </w:r>
    </w:p>
    <w:p w:rsidR="00CE2B60" w:rsidRPr="007B786F"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Managing and Recording </w:t>
      </w:r>
      <w:proofErr w:type="gramStart"/>
      <w:r w:rsidRPr="33978A4B">
        <w:rPr>
          <w:rFonts w:ascii="Verdana" w:eastAsia="Verdana" w:hAnsi="Verdana" w:cs="Verdana"/>
          <w:b/>
          <w:bCs/>
          <w:sz w:val="20"/>
          <w:szCs w:val="20"/>
          <w:u w:val="single"/>
        </w:rPr>
        <w:t>The</w:t>
      </w:r>
      <w:proofErr w:type="gramEnd"/>
      <w:r w:rsidRPr="33978A4B">
        <w:rPr>
          <w:rFonts w:ascii="Verdana" w:eastAsia="Verdana" w:hAnsi="Verdana" w:cs="Verdana"/>
          <w:b/>
          <w:bCs/>
          <w:sz w:val="20"/>
          <w:szCs w:val="20"/>
          <w:u w:val="single"/>
        </w:rPr>
        <w:t xml:space="preserve"> Breach</w:t>
      </w:r>
    </w:p>
    <w:p w:rsidR="00CE2B60" w:rsidRPr="002A3F00" w:rsidRDefault="00CE2B60" w:rsidP="00CE2B60">
      <w:pPr>
        <w:spacing w:after="0" w:line="240" w:lineRule="auto"/>
        <w:rPr>
          <w:rFonts w:ascii="Verdana" w:hAnsi="Verdana"/>
          <w:b/>
          <w:sz w:val="20"/>
          <w:szCs w:val="20"/>
          <w:u w:val="single"/>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 being notified of a suspected personal data breach, </w:t>
      </w:r>
      <w:r w:rsidR="00AB070D">
        <w:rPr>
          <w:rFonts w:ascii="Verdana" w:eastAsia="Verdana" w:hAnsi="Verdana" w:cs="Verdana"/>
          <w:sz w:val="20"/>
          <w:szCs w:val="20"/>
        </w:rPr>
        <w:t>The Head Teacher</w:t>
      </w:r>
      <w:r w:rsidRPr="33978A4B">
        <w:rPr>
          <w:rFonts w:ascii="Verdana" w:eastAsia="Verdana" w:hAnsi="Verdana" w:cs="Verdana"/>
          <w:sz w:val="20"/>
          <w:szCs w:val="20"/>
        </w:rPr>
        <w:t xml:space="preserve"> will notify the DPO. Collectively they will take immediate steps to establish whether a personal data breach has in fact occurred. If so they will take steps to:-</w:t>
      </w:r>
    </w:p>
    <w:p w:rsidR="00CE2B60" w:rsidRPr="007B786F" w:rsidRDefault="00CE2B60" w:rsidP="00CE2B60">
      <w:pPr>
        <w:spacing w:after="0" w:line="240" w:lineRule="auto"/>
        <w:rPr>
          <w:rFonts w:ascii="Verdana" w:hAnsi="Verdana"/>
          <w:sz w:val="20"/>
          <w:szCs w:val="20"/>
        </w:rPr>
      </w:pPr>
    </w:p>
    <w:p w:rsidR="00CE2B60" w:rsidRPr="007B786F"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Where possible, contain the data breach;</w:t>
      </w:r>
    </w:p>
    <w:p w:rsidR="00CE2B60"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As far as possible, recover, rectify or delete the data that has been lost, damaged or disclosed;</w:t>
      </w:r>
    </w:p>
    <w:p w:rsidR="00CE2B60"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Assess and record the breach in the School’s data breach register;</w:t>
      </w:r>
    </w:p>
    <w:p w:rsidR="00CE2B60"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Notify the ICO;</w:t>
      </w:r>
    </w:p>
    <w:p w:rsidR="00CE2B60"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Notify data subjects affected by the breach;</w:t>
      </w:r>
    </w:p>
    <w:p w:rsidR="00CE2B60"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Notify other appropriate parties to the breach;</w:t>
      </w:r>
    </w:p>
    <w:p w:rsidR="00CE2B60" w:rsidRDefault="00CE2B60" w:rsidP="00CE2B60">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Take steps to prevent future breaches.</w:t>
      </w:r>
    </w:p>
    <w:p w:rsidR="00CE2B60" w:rsidRDefault="00CE2B60" w:rsidP="00CE2B60">
      <w:pPr>
        <w:pStyle w:val="ListParagraph"/>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the ICO</w:t>
      </w:r>
    </w:p>
    <w:p w:rsidR="00CE2B60" w:rsidRPr="002A3F00" w:rsidRDefault="00CE2B60" w:rsidP="00CE2B60">
      <w:pPr>
        <w:spacing w:after="0" w:line="240" w:lineRule="auto"/>
        <w:rPr>
          <w:rFonts w:ascii="Verdana" w:hAnsi="Verdana"/>
          <w:b/>
          <w:sz w:val="20"/>
          <w:szCs w:val="20"/>
        </w:rPr>
      </w:pPr>
    </w:p>
    <w:p w:rsidR="00CE2B60" w:rsidRDefault="00AB070D" w:rsidP="00CE2B60">
      <w:pPr>
        <w:spacing w:after="0" w:line="240" w:lineRule="auto"/>
        <w:rPr>
          <w:rFonts w:ascii="Verdana" w:eastAsia="Verdana" w:hAnsi="Verdana" w:cs="Verdana"/>
          <w:sz w:val="20"/>
          <w:szCs w:val="20"/>
        </w:rPr>
      </w:pPr>
      <w:r>
        <w:rPr>
          <w:rFonts w:ascii="Verdana" w:eastAsia="Verdana" w:hAnsi="Verdana" w:cs="Verdana"/>
          <w:sz w:val="20"/>
          <w:szCs w:val="20"/>
        </w:rPr>
        <w:t>The Head Teacher</w:t>
      </w:r>
      <w:r w:rsidR="00CE2B60" w:rsidRPr="33978A4B">
        <w:rPr>
          <w:rFonts w:ascii="Verdana" w:eastAsia="Verdana" w:hAnsi="Verdana" w:cs="Verdana"/>
          <w:sz w:val="20"/>
          <w:szCs w:val="20"/>
        </w:rPr>
        <w:t xml:space="preserve"> will notify the ICO when a personal data breach has occurred which is likely to result in a risk to the rights and freedoms of individuals.</w:t>
      </w:r>
    </w:p>
    <w:p w:rsidR="00CE2B60" w:rsidRPr="00BA1D4B" w:rsidRDefault="00CE2B60" w:rsidP="00CE2B60">
      <w:pPr>
        <w:spacing w:after="0" w:line="240" w:lineRule="auto"/>
        <w:rPr>
          <w:rFonts w:ascii="Verdana" w:hAnsi="Verdana"/>
          <w:b/>
          <w:sz w:val="20"/>
          <w:szCs w:val="20"/>
          <w:u w:val="single"/>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This will be done without undue delay and, where possible, within 72 hours of becoming aware of the breach. The 72 hours deadline is applicable regardless of school holidays (I.e. it is not 72 </w:t>
      </w:r>
      <w:r w:rsidRPr="33978A4B">
        <w:rPr>
          <w:rFonts w:ascii="Verdana" w:eastAsia="Verdana" w:hAnsi="Verdana" w:cs="Verdana"/>
          <w:sz w:val="20"/>
          <w:szCs w:val="20"/>
          <w:u w:val="single"/>
        </w:rPr>
        <w:t>working</w:t>
      </w:r>
      <w:r w:rsidRPr="33978A4B">
        <w:rPr>
          <w:rFonts w:ascii="Verdana" w:eastAsia="Verdana" w:hAnsi="Verdana" w:cs="Verdana"/>
          <w:sz w:val="20"/>
          <w:szCs w:val="20"/>
        </w:rPr>
        <w:t xml:space="preserve"> hours). If the School are unsure of whether to report a breach, the assumption will be to report it.</w:t>
      </w:r>
    </w:p>
    <w:p w:rsidR="00CE2B60" w:rsidRPr="00BA1D4B"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Data Subjects</w:t>
      </w:r>
    </w:p>
    <w:p w:rsidR="00CE2B60" w:rsidRPr="005045EC" w:rsidRDefault="00CE2B60" w:rsidP="00CE2B60">
      <w:pPr>
        <w:spacing w:after="0" w:line="240" w:lineRule="auto"/>
        <w:rPr>
          <w:rFonts w:ascii="Verdana" w:hAnsi="Verdana"/>
          <w:b/>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the data breach is likely to result in a high risk to the rights and freedoms of data subjects, </w:t>
      </w:r>
      <w:r w:rsidR="00AB070D">
        <w:rPr>
          <w:rFonts w:ascii="Verdana" w:eastAsia="Verdana" w:hAnsi="Verdana" w:cs="Verdana"/>
          <w:sz w:val="20"/>
          <w:szCs w:val="20"/>
        </w:rPr>
        <w:t>the Head Teacher</w:t>
      </w:r>
      <w:r w:rsidRPr="33978A4B">
        <w:rPr>
          <w:rFonts w:ascii="Verdana" w:eastAsia="Verdana" w:hAnsi="Verdana" w:cs="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When determining whether it is necessary to notify individuals directly of the breach, </w:t>
      </w:r>
      <w:r w:rsidR="00AB070D">
        <w:rPr>
          <w:rFonts w:ascii="Verdana" w:eastAsia="Verdana" w:hAnsi="Verdana" w:cs="Verdana"/>
          <w:sz w:val="20"/>
          <w:szCs w:val="20"/>
        </w:rPr>
        <w:t>the Head Teacher</w:t>
      </w:r>
      <w:r w:rsidRPr="33978A4B">
        <w:rPr>
          <w:rFonts w:ascii="Verdana" w:eastAsia="Verdana" w:hAnsi="Verdana" w:cs="Verdana"/>
          <w:sz w:val="20"/>
          <w:szCs w:val="20"/>
        </w:rPr>
        <w:t xml:space="preserve"> will co-operate with and seek guidance from the DPO, the ICO and any other relevant authorities (such as the police).</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Other Authorities</w:t>
      </w:r>
    </w:p>
    <w:p w:rsidR="00CE2B60" w:rsidRPr="00244AD6" w:rsidRDefault="00CE2B60" w:rsidP="00CE2B60">
      <w:pPr>
        <w:spacing w:after="0" w:line="240" w:lineRule="auto"/>
        <w:rPr>
          <w:rFonts w:ascii="Verdana" w:hAnsi="Verdana"/>
          <w:b/>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need to consider whether other parties need to be notified of the breach. For example: -</w:t>
      </w:r>
    </w:p>
    <w:p w:rsidR="00CE2B60" w:rsidRDefault="00CE2B60" w:rsidP="00CE2B60">
      <w:pPr>
        <w:spacing w:after="0" w:line="240" w:lineRule="auto"/>
        <w:rPr>
          <w:rFonts w:ascii="Verdana" w:hAnsi="Verdana"/>
          <w:sz w:val="20"/>
          <w:szCs w:val="20"/>
        </w:rPr>
      </w:pPr>
    </w:p>
    <w:p w:rsidR="00CE2B60" w:rsidRDefault="00CE2B60" w:rsidP="00CE2B60">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Insurers; </w:t>
      </w:r>
    </w:p>
    <w:p w:rsidR="00CE2B60" w:rsidRDefault="00CE2B60" w:rsidP="00CE2B60">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Parents; </w:t>
      </w:r>
    </w:p>
    <w:p w:rsidR="00CE2B60" w:rsidRDefault="00CE2B60" w:rsidP="00CE2B60">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Third parties (for example when they are also affected by the breach);</w:t>
      </w:r>
    </w:p>
    <w:p w:rsidR="00CE2B60" w:rsidRDefault="00CE2B60" w:rsidP="00CE2B60">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Local authority;</w:t>
      </w:r>
    </w:p>
    <w:p w:rsidR="00CE2B60" w:rsidRDefault="00CE2B60" w:rsidP="00CE2B60">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The police (for example if the breach involved theft of equipment or data).</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lastRenderedPageBreak/>
        <w:t>This list is non-exhaustive.</w:t>
      </w:r>
    </w:p>
    <w:p w:rsidR="00CE2B60" w:rsidRPr="00244AD6"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Assessing </w:t>
      </w:r>
      <w:proofErr w:type="gramStart"/>
      <w:r w:rsidRPr="33978A4B">
        <w:rPr>
          <w:rFonts w:ascii="Verdana" w:eastAsia="Verdana" w:hAnsi="Verdana" w:cs="Verdana"/>
          <w:b/>
          <w:bCs/>
          <w:sz w:val="20"/>
          <w:szCs w:val="20"/>
          <w:u w:val="single"/>
        </w:rPr>
        <w:t>The</w:t>
      </w:r>
      <w:proofErr w:type="gramEnd"/>
      <w:r w:rsidRPr="33978A4B">
        <w:rPr>
          <w:rFonts w:ascii="Verdana" w:eastAsia="Verdana" w:hAnsi="Verdana" w:cs="Verdana"/>
          <w:b/>
          <w:bCs/>
          <w:sz w:val="20"/>
          <w:szCs w:val="20"/>
          <w:u w:val="single"/>
        </w:rPr>
        <w:t xml:space="preserve"> Breach</w:t>
      </w:r>
    </w:p>
    <w:p w:rsidR="00CE2B60" w:rsidRDefault="00CE2B60" w:rsidP="00CE2B60">
      <w:pPr>
        <w:spacing w:after="0" w:line="240" w:lineRule="auto"/>
        <w:rPr>
          <w:rFonts w:ascii="Verdana" w:hAnsi="Verdana"/>
          <w:b/>
          <w:sz w:val="20"/>
          <w:szCs w:val="20"/>
          <w:u w:val="single"/>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Once initial reporting procedures have been carried out, the School will carry out all necessary investigations into the breach.</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rsidR="00CE2B60" w:rsidRDefault="00CE2B60" w:rsidP="00CE2B60">
      <w:pPr>
        <w:spacing w:after="0" w:line="240" w:lineRule="auto"/>
        <w:rPr>
          <w:rFonts w:ascii="Verdana" w:hAnsi="Verdana"/>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Having dealt with containing the breach, the School will consider the risks associated with the breach. These factors will help determine whether further steps need to be taken (for example notifying the ICO and/or data subjects as set out above). These factors include: -</w:t>
      </w:r>
    </w:p>
    <w:p w:rsidR="00CE2B60" w:rsidRDefault="00CE2B60" w:rsidP="00CE2B60">
      <w:pPr>
        <w:spacing w:after="0" w:line="240" w:lineRule="auto"/>
        <w:rPr>
          <w:rFonts w:ascii="Verdana" w:hAnsi="Verdana"/>
          <w:sz w:val="20"/>
          <w:szCs w:val="20"/>
        </w:rPr>
      </w:pP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What type of data is involved and how sensitive it is;</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The volume of data affected;</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Who is affected by the breach (i.e. the categories and number of people involved);</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The likely consequences of the breach on affected data subjects following containment and whether further issues are likely to materialise;</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Are there any protections in place to secure the data (for example, encryption, password protection, pseudonymisation);</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What has happened to the data;</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What could the data tell a third party about the data subject;</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What are the likely consequences of the personal data breach on the school; and</w:t>
      </w:r>
    </w:p>
    <w:p w:rsidR="00CE2B60" w:rsidRDefault="00CE2B60" w:rsidP="00CE2B60">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Any other wider consequences which may be applicable.</w:t>
      </w:r>
    </w:p>
    <w:p w:rsidR="00CE2B60" w:rsidRDefault="00CE2B60" w:rsidP="00CE2B60">
      <w:pPr>
        <w:pStyle w:val="ListParagraph"/>
        <w:spacing w:after="0" w:line="240" w:lineRule="auto"/>
        <w:rPr>
          <w:rFonts w:ascii="Verdana" w:hAnsi="Verdana"/>
          <w:sz w:val="20"/>
          <w:szCs w:val="20"/>
        </w:rPr>
      </w:pPr>
    </w:p>
    <w:p w:rsidR="00CE2B60" w:rsidRPr="00D24CB6" w:rsidRDefault="00CE2B60" w:rsidP="00CE2B60">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Preventing Future Breaches</w:t>
      </w:r>
    </w:p>
    <w:p w:rsidR="00CE2B60" w:rsidRPr="00244AD6" w:rsidRDefault="00CE2B60" w:rsidP="00CE2B60">
      <w:pPr>
        <w:spacing w:after="0" w:line="240" w:lineRule="auto"/>
        <w:rPr>
          <w:rFonts w:ascii="Verdana" w:hAnsi="Verdana"/>
          <w:b/>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Once the data breach has been dealt with, the School will consider its security processes with the aim of preventing further breaches. In order to do this, we will: -</w:t>
      </w:r>
    </w:p>
    <w:p w:rsidR="00CE2B60" w:rsidRDefault="00CE2B60" w:rsidP="00CE2B60">
      <w:pPr>
        <w:spacing w:after="0" w:line="240" w:lineRule="auto"/>
        <w:rPr>
          <w:rFonts w:ascii="Verdana" w:hAnsi="Verdana"/>
          <w:sz w:val="20"/>
          <w:szCs w:val="20"/>
        </w:rPr>
      </w:pP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Establish what security measures were in place when the breach occurred;</w:t>
      </w: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Assess whether technical or organisational measures can be implemented to prevent the breach happening again;</w:t>
      </w: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there is adequate staff awareness of security issues and look to fill any gaps through training or tailored advice;</w:t>
      </w: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Consider whether </w:t>
      </w:r>
      <w:proofErr w:type="spellStart"/>
      <w:r w:rsidRPr="33978A4B">
        <w:rPr>
          <w:rFonts w:ascii="Verdana" w:eastAsia="Verdana" w:hAnsi="Verdana" w:cs="Verdana"/>
          <w:sz w:val="20"/>
          <w:szCs w:val="20"/>
        </w:rPr>
        <w:t>its</w:t>
      </w:r>
      <w:proofErr w:type="spellEnd"/>
      <w:r w:rsidRPr="33978A4B">
        <w:rPr>
          <w:rFonts w:ascii="Verdana" w:eastAsia="Verdana" w:hAnsi="Verdana" w:cs="Verdana"/>
          <w:sz w:val="20"/>
          <w:szCs w:val="20"/>
        </w:rPr>
        <w:t xml:space="preserve"> necessary to conduct a privacy or data protection impact assessment;</w:t>
      </w: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further audits or data protection steps need to be taken;</w:t>
      </w: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To update the data breach register;</w:t>
      </w:r>
    </w:p>
    <w:p w:rsidR="00CE2B60" w:rsidRDefault="00CE2B60" w:rsidP="00CE2B60">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To debrief governors/management following the investigation.</w:t>
      </w:r>
    </w:p>
    <w:p w:rsidR="00CE2B60" w:rsidRDefault="00CE2B60" w:rsidP="00CE2B60">
      <w:pPr>
        <w:pStyle w:val="ListParagraph"/>
        <w:spacing w:after="0" w:line="240" w:lineRule="auto"/>
        <w:rPr>
          <w:rFonts w:ascii="Verdana" w:hAnsi="Verdana"/>
          <w:sz w:val="20"/>
          <w:szCs w:val="20"/>
        </w:rPr>
      </w:pPr>
    </w:p>
    <w:p w:rsidR="00CE2B60" w:rsidRPr="00D24CB6" w:rsidRDefault="00CE2B60" w:rsidP="00CE2B60">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Reporting Data Protection Concerns</w:t>
      </w:r>
    </w:p>
    <w:p w:rsidR="00CE2B60" w:rsidRPr="00D24CB6" w:rsidRDefault="00CE2B60" w:rsidP="00CE2B60">
      <w:pPr>
        <w:spacing w:after="0" w:line="240" w:lineRule="auto"/>
        <w:rPr>
          <w:rFonts w:ascii="Verdana" w:hAnsi="Verdana"/>
          <w:b/>
          <w:sz w:val="20"/>
          <w:szCs w:val="20"/>
        </w:rPr>
      </w:pPr>
    </w:p>
    <w:p w:rsidR="00CE2B60" w:rsidRDefault="00CE2B60" w:rsidP="00CE2B60">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AB070D">
        <w:rPr>
          <w:rFonts w:ascii="Verdana" w:eastAsia="Verdana" w:hAnsi="Verdana" w:cs="Verdana"/>
          <w:sz w:val="20"/>
          <w:szCs w:val="20"/>
        </w:rPr>
        <w:t>Head Teacher</w:t>
      </w:r>
      <w:r w:rsidRPr="33978A4B">
        <w:rPr>
          <w:rFonts w:ascii="Verdana" w:eastAsia="Verdana" w:hAnsi="Verdana" w:cs="Verdana"/>
          <w:sz w:val="20"/>
          <w:szCs w:val="20"/>
        </w:rPr>
        <w:t xml:space="preserve"> or the DPO. This can help capture risks as they emerge, protect the School from data breaches and keep our processes up to date and effective.</w:t>
      </w:r>
    </w:p>
    <w:p w:rsidR="00CE2B60" w:rsidRDefault="00CE2B60" w:rsidP="00CE2B60">
      <w:pPr>
        <w:spacing w:after="0" w:line="240" w:lineRule="auto"/>
        <w:rPr>
          <w:rFonts w:ascii="Verdana" w:hAnsi="Verdana"/>
          <w:sz w:val="20"/>
          <w:szCs w:val="20"/>
        </w:rPr>
      </w:pPr>
    </w:p>
    <w:p w:rsidR="00CE2B60" w:rsidRPr="004D2FCC" w:rsidRDefault="00CE2B60" w:rsidP="00CE2B60">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Monitoring</w:t>
      </w:r>
    </w:p>
    <w:p w:rsidR="00CE2B60" w:rsidRDefault="00CE2B60" w:rsidP="00CE2B60">
      <w:pPr>
        <w:spacing w:after="0" w:line="240" w:lineRule="auto"/>
        <w:rPr>
          <w:rFonts w:ascii="Verdana" w:hAnsi="Verdana"/>
          <w:sz w:val="20"/>
          <w:szCs w:val="20"/>
        </w:rPr>
      </w:pPr>
    </w:p>
    <w:p w:rsidR="00CE2B60" w:rsidRPr="004D2FCC" w:rsidRDefault="00CE2B60" w:rsidP="00CE2B60">
      <w:pPr>
        <w:spacing w:after="0" w:line="240" w:lineRule="auto"/>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rsidR="00CE2B60" w:rsidRPr="004D2FCC" w:rsidRDefault="00CE2B60" w:rsidP="00CE2B60">
      <w:pPr>
        <w:spacing w:after="0" w:line="240" w:lineRule="auto"/>
        <w:rPr>
          <w:rFonts w:ascii="Verdana" w:hAnsi="Verdana"/>
          <w:color w:val="000000" w:themeColor="text1"/>
          <w:sz w:val="20"/>
          <w:szCs w:val="20"/>
        </w:rPr>
      </w:pPr>
    </w:p>
    <w:p w:rsidR="00CE2B60" w:rsidRPr="004D2FCC" w:rsidRDefault="00CE2B60" w:rsidP="00CE2B60">
      <w:pPr>
        <w:jc w:val="both"/>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rsidR="00CE2B60" w:rsidRDefault="00CE2B60" w:rsidP="00CE2B60">
      <w:pPr>
        <w:spacing w:after="0" w:line="240" w:lineRule="auto"/>
        <w:rPr>
          <w:rFonts w:ascii="Verdana" w:hAnsi="Verdana"/>
          <w:sz w:val="20"/>
          <w:szCs w:val="20"/>
        </w:rPr>
      </w:pPr>
    </w:p>
    <w:p w:rsidR="00BF486F" w:rsidRPr="007E1088" w:rsidRDefault="00BF486F" w:rsidP="00BF486F">
      <w:pPr>
        <w:pStyle w:val="NormalWeb"/>
        <w:spacing w:before="0" w:beforeAutospacing="0" w:after="120" w:afterAutospacing="0"/>
        <w:jc w:val="both"/>
        <w:rPr>
          <w:rFonts w:asciiTheme="minorHAnsi" w:hAnsiTheme="minorHAnsi" w:cstheme="minorHAnsi"/>
        </w:rPr>
      </w:pPr>
      <w:r w:rsidRPr="007E1088">
        <w:rPr>
          <w:rFonts w:asciiTheme="minorHAnsi" w:hAnsiTheme="minorHAnsi" w:cstheme="minorHAnsi"/>
          <w:b/>
          <w:bCs/>
        </w:rPr>
        <w:t>Public Information</w:t>
      </w:r>
    </w:p>
    <w:p w:rsidR="00BF486F" w:rsidRPr="00BF486F" w:rsidRDefault="00BF486F" w:rsidP="00BF486F">
      <w:pPr>
        <w:pStyle w:val="NormalWeb"/>
        <w:spacing w:before="0" w:beforeAutospacing="0" w:after="120" w:afterAutospacing="0"/>
        <w:jc w:val="both"/>
        <w:rPr>
          <w:rFonts w:asciiTheme="minorHAnsi" w:hAnsiTheme="minorHAnsi" w:cstheme="minorHAnsi"/>
        </w:rPr>
      </w:pPr>
      <w:r w:rsidRPr="00BF486F">
        <w:rPr>
          <w:rFonts w:asciiTheme="minorHAnsi" w:hAnsiTheme="minorHAnsi" w:cstheme="minorHAnsi"/>
        </w:rPr>
        <w:t>Copies of this policy will be available to the public from the School Office.</w:t>
      </w:r>
    </w:p>
    <w:p w:rsidR="00BF486F" w:rsidRPr="00BF486F" w:rsidRDefault="00BF486F" w:rsidP="00BF486F">
      <w:pPr>
        <w:jc w:val="both"/>
        <w:rPr>
          <w:rFonts w:cstheme="minorHAnsi"/>
          <w:sz w:val="24"/>
          <w:szCs w:val="24"/>
          <w:lang w:eastAsia="en-GB"/>
        </w:rPr>
      </w:pPr>
    </w:p>
    <w:tbl>
      <w:tblPr>
        <w:tblStyle w:val="TableGrid"/>
        <w:tblW w:w="5000" w:type="pct"/>
        <w:tblLook w:val="04A0" w:firstRow="1" w:lastRow="0" w:firstColumn="1" w:lastColumn="0" w:noHBand="0" w:noVBand="1"/>
      </w:tblPr>
      <w:tblGrid>
        <w:gridCol w:w="2314"/>
        <w:gridCol w:w="3352"/>
        <w:gridCol w:w="3350"/>
      </w:tblGrid>
      <w:tr w:rsidR="00E57866" w:rsidRPr="00E57866" w:rsidTr="00E57866">
        <w:trPr>
          <w:trHeight w:val="544"/>
        </w:trPr>
        <w:tc>
          <w:tcPr>
            <w:tcW w:w="1283" w:type="pct"/>
          </w:tcPr>
          <w:p w:rsidR="00E57866" w:rsidRDefault="00E57866" w:rsidP="00E57866">
            <w:pPr>
              <w:jc w:val="center"/>
              <w:rPr>
                <w:rFonts w:asciiTheme="minorHAnsi" w:hAnsiTheme="minorHAnsi" w:cstheme="minorHAnsi"/>
                <w:sz w:val="24"/>
                <w:szCs w:val="24"/>
              </w:rPr>
            </w:pPr>
            <w:bookmarkStart w:id="0" w:name="_Hlk84263695"/>
            <w:bookmarkStart w:id="1" w:name="_GoBack"/>
            <w:r w:rsidRPr="00E57866">
              <w:rPr>
                <w:rFonts w:asciiTheme="minorHAnsi" w:hAnsiTheme="minorHAnsi" w:cstheme="minorHAnsi"/>
                <w:sz w:val="24"/>
                <w:szCs w:val="24"/>
              </w:rPr>
              <w:t>Date agreed:</w:t>
            </w:r>
          </w:p>
          <w:p w:rsidR="00E57866" w:rsidRP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June 2018</w:t>
            </w:r>
          </w:p>
        </w:tc>
        <w:tc>
          <w:tcPr>
            <w:tcW w:w="1859" w:type="pct"/>
          </w:tcPr>
          <w:p w:rsidR="00E57866" w:rsidRP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Date Reviewed:</w:t>
            </w:r>
          </w:p>
          <w:p w:rsidR="00E57866" w:rsidRP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June 2019</w:t>
            </w:r>
          </w:p>
          <w:p w:rsidR="00E57866" w:rsidRP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June 2020</w:t>
            </w:r>
          </w:p>
          <w:p w:rsidR="00E57866" w:rsidRPr="00E57866" w:rsidRDefault="00E57866" w:rsidP="00E57866">
            <w:pPr>
              <w:jc w:val="center"/>
              <w:rPr>
                <w:rFonts w:asciiTheme="minorHAnsi" w:hAnsiTheme="minorHAnsi" w:cstheme="minorHAnsi"/>
                <w:sz w:val="24"/>
                <w:szCs w:val="24"/>
              </w:rPr>
            </w:pPr>
          </w:p>
          <w:p w:rsidR="00E57866" w:rsidRPr="00E57866" w:rsidRDefault="00E57866" w:rsidP="00E57866">
            <w:pPr>
              <w:jc w:val="center"/>
              <w:rPr>
                <w:rFonts w:asciiTheme="minorHAnsi" w:hAnsiTheme="minorHAnsi" w:cstheme="minorHAnsi"/>
                <w:sz w:val="24"/>
                <w:szCs w:val="24"/>
              </w:rPr>
            </w:pPr>
          </w:p>
          <w:p w:rsidR="00E57866" w:rsidRPr="00E57866" w:rsidRDefault="00E57866" w:rsidP="00E57866">
            <w:pPr>
              <w:jc w:val="center"/>
              <w:rPr>
                <w:rFonts w:asciiTheme="minorHAnsi" w:hAnsiTheme="minorHAnsi" w:cstheme="minorHAnsi"/>
                <w:sz w:val="24"/>
                <w:szCs w:val="24"/>
              </w:rPr>
            </w:pPr>
          </w:p>
        </w:tc>
        <w:tc>
          <w:tcPr>
            <w:tcW w:w="1859" w:type="pct"/>
          </w:tcPr>
          <w:p w:rsid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Next date to be reviewed</w:t>
            </w:r>
            <w:r>
              <w:rPr>
                <w:rFonts w:asciiTheme="minorHAnsi" w:hAnsiTheme="minorHAnsi" w:cstheme="minorHAnsi"/>
                <w:sz w:val="24"/>
                <w:szCs w:val="24"/>
              </w:rPr>
              <w:t>:</w:t>
            </w:r>
          </w:p>
          <w:p w:rsidR="00E57866" w:rsidRPr="00E57866" w:rsidRDefault="00E57866" w:rsidP="00E57866">
            <w:pPr>
              <w:jc w:val="center"/>
              <w:rPr>
                <w:rFonts w:asciiTheme="minorHAnsi" w:hAnsiTheme="minorHAnsi" w:cstheme="minorHAnsi"/>
                <w:sz w:val="24"/>
                <w:szCs w:val="24"/>
              </w:rPr>
            </w:pPr>
            <w:r>
              <w:rPr>
                <w:rFonts w:asciiTheme="minorHAnsi" w:hAnsiTheme="minorHAnsi" w:cstheme="minorHAnsi"/>
                <w:sz w:val="24"/>
                <w:szCs w:val="24"/>
              </w:rPr>
              <w:t>June 2022</w:t>
            </w:r>
          </w:p>
        </w:tc>
      </w:tr>
      <w:tr w:rsidR="00E57866" w:rsidRPr="00E57866" w:rsidTr="00E57866">
        <w:trPr>
          <w:trHeight w:val="574"/>
        </w:trPr>
        <w:tc>
          <w:tcPr>
            <w:tcW w:w="1283" w:type="pct"/>
          </w:tcPr>
          <w:p w:rsid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Head Teacher:</w:t>
            </w:r>
          </w:p>
          <w:p w:rsidR="00E57866" w:rsidRP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L Casey</w:t>
            </w:r>
          </w:p>
          <w:p w:rsidR="00E57866" w:rsidRPr="00E57866" w:rsidRDefault="00E57866" w:rsidP="00E57866">
            <w:pPr>
              <w:jc w:val="center"/>
              <w:rPr>
                <w:rFonts w:asciiTheme="minorHAnsi" w:hAnsiTheme="minorHAnsi" w:cstheme="minorHAnsi"/>
                <w:sz w:val="24"/>
                <w:szCs w:val="24"/>
              </w:rPr>
            </w:pPr>
          </w:p>
        </w:tc>
        <w:tc>
          <w:tcPr>
            <w:tcW w:w="1859" w:type="pct"/>
          </w:tcPr>
          <w:p w:rsid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 xml:space="preserve">Chair </w:t>
            </w:r>
            <w:proofErr w:type="gramStart"/>
            <w:r w:rsidRPr="00E57866">
              <w:rPr>
                <w:rFonts w:asciiTheme="minorHAnsi" w:hAnsiTheme="minorHAnsi" w:cstheme="minorHAnsi"/>
                <w:sz w:val="24"/>
                <w:szCs w:val="24"/>
              </w:rPr>
              <w:t>Of</w:t>
            </w:r>
            <w:proofErr w:type="gramEnd"/>
            <w:r w:rsidRPr="00E57866">
              <w:rPr>
                <w:rFonts w:asciiTheme="minorHAnsi" w:hAnsiTheme="minorHAnsi" w:cstheme="minorHAnsi"/>
                <w:sz w:val="24"/>
                <w:szCs w:val="24"/>
              </w:rPr>
              <w:t xml:space="preserve"> Governors:</w:t>
            </w:r>
          </w:p>
          <w:p w:rsidR="00E57866" w:rsidRPr="00E57866" w:rsidRDefault="00E57866" w:rsidP="00E57866">
            <w:pPr>
              <w:jc w:val="center"/>
              <w:rPr>
                <w:rFonts w:asciiTheme="minorHAnsi" w:hAnsiTheme="minorHAnsi" w:cstheme="minorHAnsi"/>
                <w:sz w:val="24"/>
                <w:szCs w:val="24"/>
              </w:rPr>
            </w:pPr>
            <w:r w:rsidRPr="00E57866">
              <w:rPr>
                <w:rFonts w:asciiTheme="minorHAnsi" w:hAnsiTheme="minorHAnsi" w:cstheme="minorHAnsi"/>
                <w:sz w:val="24"/>
                <w:szCs w:val="24"/>
              </w:rPr>
              <w:t>M Egelton</w:t>
            </w:r>
          </w:p>
        </w:tc>
        <w:tc>
          <w:tcPr>
            <w:tcW w:w="1859" w:type="pct"/>
          </w:tcPr>
          <w:p w:rsidR="00E57866" w:rsidRPr="00E57866" w:rsidRDefault="00E57866" w:rsidP="002B0F1C">
            <w:pPr>
              <w:jc w:val="both"/>
              <w:rPr>
                <w:rFonts w:asciiTheme="minorHAnsi" w:hAnsiTheme="minorHAnsi" w:cstheme="minorHAnsi"/>
                <w:sz w:val="24"/>
                <w:szCs w:val="24"/>
              </w:rPr>
            </w:pPr>
          </w:p>
        </w:tc>
      </w:tr>
    </w:tbl>
    <w:bookmarkEnd w:id="0"/>
    <w:bookmarkEnd w:id="1"/>
    <w:p w:rsidR="00CE2B60" w:rsidRPr="00D24CB6" w:rsidRDefault="00CE2B60" w:rsidP="00CE2B60">
      <w:pPr>
        <w:spacing w:after="0" w:line="240" w:lineRule="auto"/>
        <w:rPr>
          <w:rFonts w:ascii="Verdana" w:hAnsi="Verdana"/>
          <w:sz w:val="20"/>
          <w:szCs w:val="20"/>
        </w:rPr>
      </w:pPr>
      <w:r>
        <w:rPr>
          <w:rFonts w:ascii="Verdana" w:hAnsi="Verdana"/>
          <w:sz w:val="20"/>
          <w:szCs w:val="20"/>
        </w:rPr>
        <w:t xml:space="preserve"> </w:t>
      </w:r>
    </w:p>
    <w:sectPr w:rsidR="00CE2B60" w:rsidRPr="00D24CB6" w:rsidSect="00BF486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60"/>
    <w:rsid w:val="00154A94"/>
    <w:rsid w:val="00696257"/>
    <w:rsid w:val="006A3A7F"/>
    <w:rsid w:val="00AB070D"/>
    <w:rsid w:val="00BF486F"/>
    <w:rsid w:val="00CE2B60"/>
    <w:rsid w:val="00E57866"/>
    <w:rsid w:val="00EE0576"/>
    <w:rsid w:val="00F3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C14E-1DF4-4A10-858F-F2FDCC24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2B6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E2B60"/>
    <w:rPr>
      <w:rFonts w:ascii="Calibri" w:eastAsia="Times New Roman" w:hAnsi="Calibri" w:cs="Times New Roman"/>
      <w:lang w:val="en-US"/>
    </w:rPr>
  </w:style>
  <w:style w:type="paragraph" w:styleId="ListParagraph">
    <w:name w:val="List Paragraph"/>
    <w:basedOn w:val="Normal"/>
    <w:uiPriority w:val="34"/>
    <w:qFormat/>
    <w:rsid w:val="00CE2B60"/>
    <w:pPr>
      <w:ind w:left="720"/>
      <w:contextualSpacing/>
    </w:pPr>
  </w:style>
  <w:style w:type="paragraph" w:styleId="BalloonText">
    <w:name w:val="Balloon Text"/>
    <w:basedOn w:val="Normal"/>
    <w:link w:val="BalloonTextChar"/>
    <w:uiPriority w:val="99"/>
    <w:semiHidden/>
    <w:unhideWhenUsed/>
    <w:rsid w:val="00F37FC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37FC0"/>
    <w:rPr>
      <w:rFonts w:ascii="Segoe UI" w:hAnsi="Segoe UI"/>
      <w:sz w:val="18"/>
      <w:szCs w:val="18"/>
    </w:rPr>
  </w:style>
  <w:style w:type="paragraph" w:styleId="NormalWeb">
    <w:name w:val="Normal (Web)"/>
    <w:basedOn w:val="Normal"/>
    <w:rsid w:val="00BF486F"/>
    <w:pPr>
      <w:spacing w:before="100" w:beforeAutospacing="1" w:after="100" w:afterAutospacing="1" w:line="240" w:lineRule="auto"/>
    </w:pPr>
    <w:rPr>
      <w:rFonts w:ascii="Times New Roman" w:eastAsia="PMingLiU" w:hAnsi="Times New Roman" w:cs="Times New Roman"/>
      <w:sz w:val="24"/>
      <w:szCs w:val="24"/>
    </w:rPr>
  </w:style>
  <w:style w:type="table" w:styleId="TableGrid">
    <w:name w:val="Table Grid"/>
    <w:basedOn w:val="TableNormal"/>
    <w:uiPriority w:val="39"/>
    <w:rsid w:val="00BF486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services@judic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Danson Primary School</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Casey</dc:creator>
  <cp:keywords/>
  <dc:description/>
  <cp:lastModifiedBy>Leona Casey</cp:lastModifiedBy>
  <cp:revision>6</cp:revision>
  <cp:lastPrinted>2019-01-10T17:47:00Z</cp:lastPrinted>
  <dcterms:created xsi:type="dcterms:W3CDTF">2019-01-10T17:49:00Z</dcterms:created>
  <dcterms:modified xsi:type="dcterms:W3CDTF">2021-10-04T17:19:00Z</dcterms:modified>
</cp:coreProperties>
</file>